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EE79" w14:textId="77777777" w:rsidR="001B53CD" w:rsidRPr="00503614" w:rsidRDefault="001B53CD" w:rsidP="001B53CD">
      <w:pPr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Pr Signe Riisalo</w:t>
      </w:r>
    </w:p>
    <w:p w14:paraId="1B7A5327" w14:textId="77777777" w:rsidR="001B53CD" w:rsidRPr="00503614" w:rsidRDefault="001B53CD" w:rsidP="001B53CD">
      <w:pPr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Sotsiaalkaitseminister</w:t>
      </w:r>
    </w:p>
    <w:p w14:paraId="3ED4C5AE" w14:textId="77777777" w:rsidR="001B53CD" w:rsidRPr="00503614" w:rsidRDefault="001B53CD" w:rsidP="001B53CD">
      <w:pPr>
        <w:spacing w:after="0"/>
        <w:rPr>
          <w:rFonts w:eastAsia="Calibri"/>
          <w:szCs w:val="24"/>
        </w:rPr>
      </w:pPr>
    </w:p>
    <w:p w14:paraId="03B06BC5" w14:textId="25B1D18C" w:rsidR="001B53CD" w:rsidRPr="00503614" w:rsidRDefault="001B53CD" w:rsidP="001B53CD">
      <w:pPr>
        <w:spacing w:after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E2671C">
        <w:rPr>
          <w:rFonts w:eastAsia="Calibri"/>
          <w:szCs w:val="24"/>
        </w:rPr>
        <w:t>5</w:t>
      </w:r>
      <w:r w:rsidRPr="00503614">
        <w:rPr>
          <w:rFonts w:eastAsia="Calibri"/>
          <w:szCs w:val="24"/>
        </w:rPr>
        <w:t>.</w:t>
      </w:r>
      <w:r>
        <w:rPr>
          <w:rFonts w:eastAsia="Calibri"/>
          <w:szCs w:val="24"/>
        </w:rPr>
        <w:t>01</w:t>
      </w:r>
      <w:r w:rsidRPr="00503614">
        <w:rPr>
          <w:rFonts w:eastAsia="Calibri"/>
          <w:szCs w:val="24"/>
        </w:rPr>
        <w:t>.202</w:t>
      </w:r>
      <w:r>
        <w:rPr>
          <w:rFonts w:eastAsia="Calibri"/>
          <w:szCs w:val="24"/>
        </w:rPr>
        <w:t>5</w:t>
      </w:r>
    </w:p>
    <w:p w14:paraId="222329F4" w14:textId="77777777" w:rsidR="001B53CD" w:rsidRDefault="001B53CD" w:rsidP="001B53CD">
      <w:pPr>
        <w:spacing w:after="0"/>
        <w:rPr>
          <w:rFonts w:eastAsia="Calibri"/>
          <w:szCs w:val="24"/>
        </w:rPr>
      </w:pPr>
    </w:p>
    <w:p w14:paraId="3A0D30C2" w14:textId="77777777" w:rsidR="001B53CD" w:rsidRPr="00503614" w:rsidRDefault="001B53CD" w:rsidP="001B53CD">
      <w:pPr>
        <w:spacing w:after="0"/>
        <w:rPr>
          <w:rFonts w:eastAsia="Calibri"/>
          <w:szCs w:val="24"/>
        </w:rPr>
      </w:pPr>
    </w:p>
    <w:p w14:paraId="27146862" w14:textId="74F98F17" w:rsidR="001B53CD" w:rsidRPr="000268C3" w:rsidRDefault="00E2671C" w:rsidP="001B53CD">
      <w:pPr>
        <w:pStyle w:val="Vahedeta"/>
        <w:numPr>
          <w:ilvl w:val="0"/>
          <w:numId w:val="0"/>
        </w:numPr>
        <w:rPr>
          <w:b/>
          <w:bCs/>
          <w:szCs w:val="24"/>
        </w:rPr>
      </w:pPr>
      <w:r>
        <w:rPr>
          <w:rFonts w:eastAsia="Calibri"/>
          <w:b/>
          <w:bCs/>
          <w:szCs w:val="24"/>
        </w:rPr>
        <w:t>Kirjalik küsimus</w:t>
      </w:r>
      <w:r w:rsidR="001B53CD" w:rsidRPr="00503614">
        <w:rPr>
          <w:rFonts w:eastAsia="Calibri"/>
          <w:b/>
          <w:bCs/>
          <w:szCs w:val="24"/>
        </w:rPr>
        <w:t xml:space="preserve"> seoses </w:t>
      </w:r>
      <w:r w:rsidR="001B53CD">
        <w:rPr>
          <w:rFonts w:eastAsia="Calibri"/>
          <w:b/>
          <w:bCs/>
          <w:szCs w:val="24"/>
        </w:rPr>
        <w:t>pensionäride tulumaksustamisega</w:t>
      </w:r>
    </w:p>
    <w:p w14:paraId="54F52C46" w14:textId="77777777" w:rsidR="001B53CD" w:rsidRDefault="001B53CD" w:rsidP="001B53CD">
      <w:pPr>
        <w:spacing w:after="0"/>
        <w:rPr>
          <w:rFonts w:eastAsia="Calibri"/>
          <w:szCs w:val="24"/>
        </w:rPr>
      </w:pPr>
    </w:p>
    <w:p w14:paraId="5CB06DDE" w14:textId="77777777" w:rsidR="001B53CD" w:rsidRDefault="001B53CD" w:rsidP="001B53CD">
      <w:pPr>
        <w:spacing w:after="0"/>
        <w:rPr>
          <w:rFonts w:eastAsia="Calibri"/>
          <w:szCs w:val="24"/>
        </w:rPr>
      </w:pPr>
      <w:r w:rsidRPr="00503614">
        <w:rPr>
          <w:rFonts w:eastAsia="Calibri"/>
          <w:szCs w:val="24"/>
        </w:rPr>
        <w:t xml:space="preserve">Lugupeetud </w:t>
      </w:r>
      <w:r>
        <w:rPr>
          <w:rFonts w:eastAsia="Calibri"/>
          <w:szCs w:val="24"/>
        </w:rPr>
        <w:t>proua Riisalo</w:t>
      </w:r>
    </w:p>
    <w:p w14:paraId="7773C1D3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</w:p>
    <w:p w14:paraId="2EDFB63D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</w:p>
    <w:p w14:paraId="575EFBEE" w14:textId="77777777" w:rsidR="001B53CD" w:rsidRPr="00DD1435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  <w:r w:rsidRPr="00D0249B">
        <w:rPr>
          <w:rFonts w:eastAsia="Calibri"/>
          <w:szCs w:val="24"/>
        </w:rPr>
        <w:t>2025.</w:t>
      </w:r>
      <w:r>
        <w:rPr>
          <w:rFonts w:eastAsia="Calibri"/>
          <w:szCs w:val="24"/>
        </w:rPr>
        <w:t xml:space="preserve"> </w:t>
      </w:r>
      <w:r w:rsidRPr="00D0249B">
        <w:rPr>
          <w:rFonts w:eastAsia="Calibri"/>
          <w:szCs w:val="24"/>
        </w:rPr>
        <w:t xml:space="preserve">aastast tõusis tulumaks 20-lt protsendilt 22-le protsendile. </w:t>
      </w:r>
      <w:r w:rsidRPr="00DD1435">
        <w:rPr>
          <w:color w:val="222222"/>
          <w:szCs w:val="24"/>
          <w:shd w:val="clear" w:color="auto" w:fill="FFFFFF"/>
          <w:lang w:eastAsia="en-GB"/>
        </w:rPr>
        <w:t>2025</w:t>
      </w:r>
      <w:r>
        <w:rPr>
          <w:color w:val="222222"/>
          <w:szCs w:val="24"/>
          <w:shd w:val="clear" w:color="auto" w:fill="FFFFFF"/>
          <w:lang w:eastAsia="en-GB"/>
        </w:rPr>
        <w:t>.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aastast ei rakend</w:t>
      </w:r>
      <w:r w:rsidRPr="00D0249B">
        <w:rPr>
          <w:color w:val="222222"/>
          <w:szCs w:val="24"/>
          <w:shd w:val="clear" w:color="auto" w:fill="FFFFFF"/>
          <w:lang w:eastAsia="en-GB"/>
        </w:rPr>
        <w:t>ata enam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keskmise</w:t>
      </w:r>
      <w:r w:rsidRPr="00D0249B">
        <w:rPr>
          <w:color w:val="222222"/>
          <w:szCs w:val="24"/>
          <w:shd w:val="clear" w:color="auto" w:fill="FFFFFF"/>
          <w:lang w:eastAsia="en-GB"/>
        </w:rPr>
        <w:t>le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vanaduspensioni</w:t>
      </w:r>
      <w:r w:rsidRPr="00D0249B">
        <w:rPr>
          <w:color w:val="222222"/>
          <w:szCs w:val="24"/>
          <w:shd w:val="clear" w:color="auto" w:fill="FFFFFF"/>
          <w:lang w:eastAsia="en-GB"/>
        </w:rPr>
        <w:t>le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tulumaksuvabastus</w:t>
      </w:r>
      <w:r w:rsidRPr="00D0249B">
        <w:rPr>
          <w:color w:val="222222"/>
          <w:szCs w:val="24"/>
          <w:shd w:val="clear" w:color="auto" w:fill="FFFFFF"/>
          <w:lang w:eastAsia="en-GB"/>
        </w:rPr>
        <w:t>t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ning 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pensionäridele jäi </w:t>
      </w:r>
      <w:r w:rsidRPr="00DD1435">
        <w:rPr>
          <w:color w:val="222222"/>
          <w:szCs w:val="24"/>
          <w:shd w:val="clear" w:color="auto" w:fill="FFFFFF"/>
          <w:lang w:eastAsia="en-GB"/>
        </w:rPr>
        <w:t>kehtima  eelmise aasta tulumaksuvabastuse tase.</w:t>
      </w:r>
      <w:r w:rsidRPr="00DD1435">
        <w:rPr>
          <w:color w:val="222222"/>
          <w:szCs w:val="24"/>
          <w:lang w:eastAsia="en-GB"/>
        </w:rPr>
        <w:br/>
      </w:r>
    </w:p>
    <w:p w14:paraId="71F3B505" w14:textId="58A27386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  <w:r w:rsidRPr="00503614">
        <w:rPr>
          <w:rFonts w:eastAsia="Calibri"/>
          <w:szCs w:val="24"/>
        </w:rPr>
        <w:t>Lähtudes Riigikogu kodu- ja töökorra seaduse paragrahvi</w:t>
      </w:r>
      <w:r>
        <w:rPr>
          <w:rFonts w:eastAsia="Calibri"/>
          <w:szCs w:val="24"/>
        </w:rPr>
        <w:t>st</w:t>
      </w:r>
      <w:r w:rsidRPr="00503614">
        <w:rPr>
          <w:rFonts w:eastAsia="Calibri"/>
          <w:szCs w:val="24"/>
        </w:rPr>
        <w:t xml:space="preserve"> 1</w:t>
      </w:r>
      <w:r w:rsidR="00E2671C">
        <w:rPr>
          <w:rFonts w:eastAsia="Calibri"/>
          <w:szCs w:val="24"/>
        </w:rPr>
        <w:t>47</w:t>
      </w:r>
      <w:r w:rsidRPr="0050361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ja ülalpool kirjeldatud asjaoludest on meil </w:t>
      </w:r>
      <w:r w:rsidRPr="00503614">
        <w:rPr>
          <w:rFonts w:eastAsia="Calibri"/>
          <w:szCs w:val="24"/>
        </w:rPr>
        <w:t>Teile järgmi</w:t>
      </w:r>
      <w:r>
        <w:rPr>
          <w:rFonts w:eastAsia="Calibri"/>
          <w:szCs w:val="24"/>
        </w:rPr>
        <w:t xml:space="preserve">sed </w:t>
      </w:r>
      <w:r w:rsidRPr="00503614">
        <w:rPr>
          <w:rFonts w:eastAsia="Calibri"/>
          <w:szCs w:val="24"/>
        </w:rPr>
        <w:t>küsimus</w:t>
      </w:r>
      <w:r>
        <w:rPr>
          <w:rFonts w:eastAsia="Calibri"/>
          <w:szCs w:val="24"/>
        </w:rPr>
        <w:t>ed</w:t>
      </w:r>
      <w:r w:rsidRPr="00503614">
        <w:rPr>
          <w:rFonts w:eastAsia="Calibri"/>
          <w:szCs w:val="24"/>
        </w:rPr>
        <w:t>:</w:t>
      </w:r>
    </w:p>
    <w:p w14:paraId="2D747FAC" w14:textId="77777777" w:rsidR="001B53CD" w:rsidRPr="00D0249B" w:rsidRDefault="001B53CD" w:rsidP="001B53CD">
      <w:pPr>
        <w:spacing w:after="0"/>
        <w:rPr>
          <w:color w:val="222222"/>
          <w:szCs w:val="24"/>
          <w:shd w:val="clear" w:color="auto" w:fill="FFFFFF"/>
          <w:lang w:eastAsia="en-GB"/>
        </w:rPr>
      </w:pPr>
    </w:p>
    <w:p w14:paraId="6952B0E4" w14:textId="77777777" w:rsidR="001B53CD" w:rsidRPr="00D0249B" w:rsidRDefault="001B53CD" w:rsidP="001B53CD">
      <w:pPr>
        <w:pStyle w:val="Loendilik"/>
        <w:numPr>
          <w:ilvl w:val="0"/>
          <w:numId w:val="2"/>
        </w:numPr>
        <w:spacing w:after="0"/>
        <w:rPr>
          <w:szCs w:val="24"/>
          <w:lang w:eastAsia="en-GB"/>
        </w:rPr>
      </w:pPr>
      <w:r w:rsidRPr="00D0249B">
        <w:rPr>
          <w:color w:val="222222"/>
          <w:szCs w:val="24"/>
          <w:shd w:val="clear" w:color="auto" w:fill="FFFFFF"/>
          <w:lang w:eastAsia="en-GB"/>
        </w:rPr>
        <w:t>Kui paljusid pensionäre puudutas</w:t>
      </w:r>
      <w:r>
        <w:rPr>
          <w:color w:val="222222"/>
          <w:szCs w:val="24"/>
          <w:shd w:val="clear" w:color="auto" w:fill="FFFFFF"/>
          <w:lang w:eastAsia="en-GB"/>
        </w:rPr>
        <w:t xml:space="preserve"> 2025. aasta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 jaanuaris tulumaksu tõus </w:t>
      </w:r>
      <w:r w:rsidRPr="00D0249B">
        <w:rPr>
          <w:rFonts w:eastAsia="Calibri"/>
          <w:szCs w:val="24"/>
        </w:rPr>
        <w:t>20-lt protsendilt 22-le protsendile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 arvuliselt ning rahaliselt kogusummana?</w:t>
      </w:r>
    </w:p>
    <w:p w14:paraId="2458F8A4" w14:textId="77777777" w:rsidR="001B53CD" w:rsidRPr="00D0249B" w:rsidRDefault="001B53CD" w:rsidP="001B53CD">
      <w:pPr>
        <w:pStyle w:val="Loendilik"/>
        <w:spacing w:after="0"/>
        <w:rPr>
          <w:szCs w:val="24"/>
          <w:lang w:eastAsia="en-GB"/>
        </w:rPr>
      </w:pPr>
    </w:p>
    <w:p w14:paraId="04476EF1" w14:textId="77777777" w:rsidR="001B53CD" w:rsidRPr="00D0249B" w:rsidRDefault="001B53CD" w:rsidP="001B53CD">
      <w:pPr>
        <w:pStyle w:val="Loendilik"/>
        <w:numPr>
          <w:ilvl w:val="0"/>
          <w:numId w:val="2"/>
        </w:numPr>
        <w:spacing w:after="0"/>
        <w:rPr>
          <w:szCs w:val="24"/>
          <w:lang w:eastAsia="en-GB"/>
        </w:rPr>
      </w:pPr>
      <w:r w:rsidRPr="00D0249B">
        <w:rPr>
          <w:color w:val="222222"/>
          <w:szCs w:val="24"/>
          <w:shd w:val="clear" w:color="auto" w:fill="FFFFFF"/>
          <w:lang w:eastAsia="en-GB"/>
        </w:rPr>
        <w:t>Milline oli nende pensi</w:t>
      </w:r>
      <w:r>
        <w:rPr>
          <w:color w:val="222222"/>
          <w:szCs w:val="24"/>
          <w:shd w:val="clear" w:color="auto" w:fill="FFFFFF"/>
          <w:lang w:eastAsia="en-GB"/>
        </w:rPr>
        <w:t>o</w:t>
      </w:r>
      <w:r w:rsidRPr="00D0249B">
        <w:rPr>
          <w:color w:val="222222"/>
          <w:szCs w:val="24"/>
          <w:shd w:val="clear" w:color="auto" w:fill="FFFFFF"/>
          <w:lang w:eastAsia="en-GB"/>
        </w:rPr>
        <w:t>näride jaotus elukoha järgi maakondade lõikes? Palun tuua iga maakonna puhul välja puudutatud pensionäride arv.</w:t>
      </w:r>
    </w:p>
    <w:p w14:paraId="4377D257" w14:textId="77777777" w:rsidR="001B53CD" w:rsidRPr="00D0249B" w:rsidRDefault="001B53CD" w:rsidP="001B53CD">
      <w:pPr>
        <w:pStyle w:val="Loendilik"/>
        <w:rPr>
          <w:color w:val="222222"/>
          <w:szCs w:val="24"/>
          <w:shd w:val="clear" w:color="auto" w:fill="FFFFFF"/>
          <w:lang w:eastAsia="en-GB"/>
        </w:rPr>
      </w:pPr>
    </w:p>
    <w:p w14:paraId="66CD35AF" w14:textId="77777777" w:rsidR="001B53CD" w:rsidRPr="00D0249B" w:rsidRDefault="001B53CD" w:rsidP="001B53CD">
      <w:pPr>
        <w:pStyle w:val="Loendilik"/>
        <w:numPr>
          <w:ilvl w:val="0"/>
          <w:numId w:val="2"/>
        </w:numPr>
        <w:spacing w:after="0"/>
        <w:rPr>
          <w:szCs w:val="24"/>
          <w:lang w:eastAsia="en-GB"/>
        </w:rPr>
      </w:pPr>
      <w:r w:rsidRPr="00D0249B">
        <w:rPr>
          <w:color w:val="222222"/>
          <w:szCs w:val="24"/>
          <w:shd w:val="clear" w:color="auto" w:fill="FFFFFF"/>
          <w:lang w:eastAsia="en-GB"/>
        </w:rPr>
        <w:t xml:space="preserve">Kui paljusid pensionäre puudutas </w:t>
      </w:r>
      <w:r>
        <w:rPr>
          <w:color w:val="222222"/>
          <w:szCs w:val="24"/>
          <w:shd w:val="clear" w:color="auto" w:fill="FFFFFF"/>
          <w:lang w:eastAsia="en-GB"/>
        </w:rPr>
        <w:t xml:space="preserve">2025. aasta 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jaanuaris asjaolu, et </w:t>
      </w:r>
      <w:r w:rsidRPr="00DD1435">
        <w:rPr>
          <w:color w:val="222222"/>
          <w:szCs w:val="24"/>
          <w:shd w:val="clear" w:color="auto" w:fill="FFFFFF"/>
          <w:lang w:eastAsia="en-GB"/>
        </w:rPr>
        <w:t>keskmise</w:t>
      </w:r>
      <w:r w:rsidRPr="00D0249B">
        <w:rPr>
          <w:color w:val="222222"/>
          <w:szCs w:val="24"/>
          <w:shd w:val="clear" w:color="auto" w:fill="FFFFFF"/>
          <w:lang w:eastAsia="en-GB"/>
        </w:rPr>
        <w:t>le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vanaduspensioni</w:t>
      </w:r>
      <w:r w:rsidRPr="00D0249B">
        <w:rPr>
          <w:color w:val="222222"/>
          <w:szCs w:val="24"/>
          <w:shd w:val="clear" w:color="auto" w:fill="FFFFFF"/>
          <w:lang w:eastAsia="en-GB"/>
        </w:rPr>
        <w:t>le</w:t>
      </w:r>
      <w:r w:rsidRPr="00DD1435">
        <w:rPr>
          <w:color w:val="222222"/>
          <w:szCs w:val="24"/>
          <w:shd w:val="clear" w:color="auto" w:fill="FFFFFF"/>
          <w:lang w:eastAsia="en-GB"/>
        </w:rPr>
        <w:t xml:space="preserve"> 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ei rakendatud enam </w:t>
      </w:r>
      <w:r w:rsidRPr="00DD1435">
        <w:rPr>
          <w:color w:val="222222"/>
          <w:szCs w:val="24"/>
          <w:shd w:val="clear" w:color="auto" w:fill="FFFFFF"/>
          <w:lang w:eastAsia="en-GB"/>
        </w:rPr>
        <w:t>tulumaksuvabastus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t? </w:t>
      </w:r>
      <w:r>
        <w:rPr>
          <w:color w:val="222222"/>
          <w:szCs w:val="24"/>
          <w:shd w:val="clear" w:color="auto" w:fill="FFFFFF"/>
          <w:lang w:eastAsia="en-GB"/>
        </w:rPr>
        <w:t>Kui palju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 oleks</w:t>
      </w:r>
      <w:r>
        <w:rPr>
          <w:color w:val="222222"/>
          <w:szCs w:val="24"/>
          <w:shd w:val="clear" w:color="auto" w:fill="FFFFFF"/>
          <w:lang w:eastAsia="en-GB"/>
        </w:rPr>
        <w:t xml:space="preserve"> </w:t>
      </w:r>
      <w:r w:rsidRPr="00D0249B">
        <w:rPr>
          <w:color w:val="222222"/>
          <w:szCs w:val="24"/>
          <w:shd w:val="clear" w:color="auto" w:fill="FFFFFF"/>
          <w:lang w:eastAsia="en-GB"/>
        </w:rPr>
        <w:t>pensi</w:t>
      </w:r>
      <w:r>
        <w:rPr>
          <w:color w:val="222222"/>
          <w:szCs w:val="24"/>
          <w:shd w:val="clear" w:color="auto" w:fill="FFFFFF"/>
          <w:lang w:eastAsia="en-GB"/>
        </w:rPr>
        <w:t>o</w:t>
      </w:r>
      <w:r w:rsidRPr="00D0249B">
        <w:rPr>
          <w:color w:val="222222"/>
          <w:szCs w:val="24"/>
          <w:shd w:val="clear" w:color="auto" w:fill="FFFFFF"/>
          <w:lang w:eastAsia="en-GB"/>
        </w:rPr>
        <w:t>näride saadav pension</w:t>
      </w:r>
      <w:r>
        <w:rPr>
          <w:color w:val="222222"/>
          <w:szCs w:val="24"/>
          <w:shd w:val="clear" w:color="auto" w:fill="FFFFFF"/>
          <w:lang w:eastAsia="en-GB"/>
        </w:rPr>
        <w:t xml:space="preserve"> olnud kokku suurem</w:t>
      </w:r>
      <w:r w:rsidRPr="00D0249B">
        <w:rPr>
          <w:color w:val="222222"/>
          <w:szCs w:val="24"/>
          <w:shd w:val="clear" w:color="auto" w:fill="FFFFFF"/>
          <w:lang w:eastAsia="en-GB"/>
        </w:rPr>
        <w:t>,</w:t>
      </w:r>
      <w:r>
        <w:rPr>
          <w:color w:val="222222"/>
          <w:szCs w:val="24"/>
          <w:shd w:val="clear" w:color="auto" w:fill="FFFFFF"/>
          <w:lang w:eastAsia="en-GB"/>
        </w:rPr>
        <w:t xml:space="preserve"> juhul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 kui keskmine vanaduspension oleks jäänud tulumaksuvabaks?</w:t>
      </w:r>
    </w:p>
    <w:p w14:paraId="699171DC" w14:textId="77777777" w:rsidR="001B53CD" w:rsidRPr="00D0249B" w:rsidRDefault="001B53CD" w:rsidP="001B53CD">
      <w:pPr>
        <w:pStyle w:val="Loendilik"/>
        <w:rPr>
          <w:color w:val="222222"/>
          <w:szCs w:val="24"/>
          <w:shd w:val="clear" w:color="auto" w:fill="FFFFFF"/>
          <w:lang w:eastAsia="en-GB"/>
        </w:rPr>
      </w:pPr>
    </w:p>
    <w:p w14:paraId="0BC9E55C" w14:textId="77777777" w:rsidR="001B53CD" w:rsidRPr="00D0249B" w:rsidRDefault="001B53CD" w:rsidP="001B53CD">
      <w:pPr>
        <w:pStyle w:val="Loendilik"/>
        <w:numPr>
          <w:ilvl w:val="0"/>
          <w:numId w:val="2"/>
        </w:numPr>
        <w:spacing w:after="0"/>
        <w:rPr>
          <w:szCs w:val="24"/>
          <w:lang w:eastAsia="en-GB"/>
        </w:rPr>
      </w:pPr>
      <w:r w:rsidRPr="00D0249B">
        <w:rPr>
          <w:color w:val="222222"/>
          <w:szCs w:val="24"/>
          <w:shd w:val="clear" w:color="auto" w:fill="FFFFFF"/>
          <w:lang w:eastAsia="en-GB"/>
        </w:rPr>
        <w:t>Kui paljusid üksi elavaid pensionäre puudutas üldine tulumaksumäära tõus</w:t>
      </w:r>
      <w:r>
        <w:rPr>
          <w:color w:val="222222"/>
          <w:szCs w:val="24"/>
          <w:shd w:val="clear" w:color="auto" w:fill="FFFFFF"/>
          <w:lang w:eastAsia="en-GB"/>
        </w:rPr>
        <w:t xml:space="preserve"> 2025. aasta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 jaanuaris ja milline on neid puututav maksukoormuse tõus absoluutsummana kokku?</w:t>
      </w:r>
    </w:p>
    <w:p w14:paraId="5B70A521" w14:textId="77777777" w:rsidR="001B53CD" w:rsidRPr="00D0249B" w:rsidRDefault="001B53CD" w:rsidP="001B53CD">
      <w:pPr>
        <w:pStyle w:val="Loendilik"/>
        <w:rPr>
          <w:color w:val="222222"/>
          <w:szCs w:val="24"/>
          <w:shd w:val="clear" w:color="auto" w:fill="FFFFFF"/>
          <w:lang w:eastAsia="en-GB"/>
        </w:rPr>
      </w:pPr>
    </w:p>
    <w:p w14:paraId="0B7BD15C" w14:textId="77777777" w:rsidR="001B53CD" w:rsidRPr="00D0249B" w:rsidRDefault="001B53CD" w:rsidP="001B53CD">
      <w:pPr>
        <w:pStyle w:val="Loendilik"/>
        <w:numPr>
          <w:ilvl w:val="0"/>
          <w:numId w:val="2"/>
        </w:numPr>
        <w:spacing w:after="0"/>
        <w:rPr>
          <w:szCs w:val="24"/>
          <w:lang w:eastAsia="en-GB"/>
        </w:rPr>
      </w:pPr>
      <w:r w:rsidRPr="00D0249B">
        <w:rPr>
          <w:color w:val="222222"/>
          <w:szCs w:val="24"/>
          <w:shd w:val="clear" w:color="auto" w:fill="FFFFFF"/>
          <w:lang w:eastAsia="en-GB"/>
        </w:rPr>
        <w:t>Kui paljud üksi elavad pensionärid oleksid saanud</w:t>
      </w:r>
      <w:r>
        <w:rPr>
          <w:color w:val="222222"/>
          <w:szCs w:val="24"/>
          <w:shd w:val="clear" w:color="auto" w:fill="FFFFFF"/>
          <w:lang w:eastAsia="en-GB"/>
        </w:rPr>
        <w:t xml:space="preserve"> 2025. aasta</w:t>
      </w:r>
      <w:r w:rsidRPr="00D0249B">
        <w:rPr>
          <w:color w:val="222222"/>
          <w:szCs w:val="24"/>
          <w:shd w:val="clear" w:color="auto" w:fill="FFFFFF"/>
          <w:lang w:eastAsia="en-GB"/>
        </w:rPr>
        <w:t xml:space="preserve"> jaanuaris kõrgemat pension</w:t>
      </w:r>
      <w:r>
        <w:rPr>
          <w:color w:val="222222"/>
          <w:szCs w:val="24"/>
          <w:shd w:val="clear" w:color="auto" w:fill="FFFFFF"/>
          <w:lang w:eastAsia="en-GB"/>
        </w:rPr>
        <w:t>i</w:t>
      </w:r>
      <w:r w:rsidRPr="00D0249B">
        <w:rPr>
          <w:color w:val="222222"/>
          <w:szCs w:val="24"/>
          <w:shd w:val="clear" w:color="auto" w:fill="FFFFFF"/>
          <w:lang w:eastAsia="en-GB"/>
        </w:rPr>
        <w:t>, kui oleks jäänud kehtima keskmise pensioni tulumaksuvabastus?</w:t>
      </w:r>
    </w:p>
    <w:p w14:paraId="281B7F41" w14:textId="77777777" w:rsidR="001B53CD" w:rsidRPr="00DD1435" w:rsidRDefault="001B53CD" w:rsidP="001B53CD">
      <w:pPr>
        <w:shd w:val="clear" w:color="auto" w:fill="FFFFFF"/>
        <w:spacing w:after="240"/>
        <w:rPr>
          <w:rFonts w:ascii="Arial" w:hAnsi="Arial" w:cs="Arial"/>
          <w:color w:val="222222"/>
          <w:szCs w:val="24"/>
          <w:lang w:eastAsia="en-GB"/>
        </w:rPr>
      </w:pPr>
      <w:r w:rsidRPr="00DD1435">
        <w:rPr>
          <w:rFonts w:ascii="Arial" w:hAnsi="Arial" w:cs="Arial"/>
          <w:color w:val="222222"/>
          <w:szCs w:val="24"/>
          <w:lang w:eastAsia="en-GB"/>
        </w:rPr>
        <w:br/>
      </w:r>
    </w:p>
    <w:p w14:paraId="41EDA95E" w14:textId="77777777" w:rsidR="001B53CD" w:rsidRDefault="001B53CD" w:rsidP="001B53CD">
      <w:pPr>
        <w:pStyle w:val="m-8486808210369072920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5587634C" w14:textId="77777777" w:rsidR="001B53CD" w:rsidRPr="00D0249B" w:rsidRDefault="001B53CD" w:rsidP="001B53CD">
      <w:pPr>
        <w:pStyle w:val="m-8486808210369072920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45F946E1" w14:textId="77777777" w:rsidR="001B53CD" w:rsidRDefault="001B53CD" w:rsidP="001B53CD">
      <w:pPr>
        <w:pStyle w:val="m-8486808210369072920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072111A4" w14:textId="77777777" w:rsidR="001B53CD" w:rsidRPr="00224A26" w:rsidRDefault="001B53CD" w:rsidP="001B53CD">
      <w:pPr>
        <w:pStyle w:val="m-8486808210369072920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1AAE6346" w14:textId="77777777" w:rsidR="001B53CD" w:rsidRPr="00503614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  <w:r w:rsidRPr="00503614">
        <w:rPr>
          <w:rFonts w:eastAsia="Calibri"/>
          <w:szCs w:val="24"/>
        </w:rPr>
        <w:t>Lugupidamisega</w:t>
      </w:r>
    </w:p>
    <w:p w14:paraId="2F232BBA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</w:p>
    <w:p w14:paraId="73515A5B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</w:p>
    <w:p w14:paraId="13044275" w14:textId="77777777" w:rsidR="001B53CD" w:rsidRPr="00503614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</w:p>
    <w:p w14:paraId="25763D79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Riina Solman</w:t>
      </w:r>
    </w:p>
    <w:p w14:paraId="442122EC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Riigikogu liige</w:t>
      </w:r>
    </w:p>
    <w:p w14:paraId="46459B04" w14:textId="77777777" w:rsidR="001B53CD" w:rsidRDefault="001B53CD" w:rsidP="001B53CD">
      <w:pPr>
        <w:shd w:val="clear" w:color="auto" w:fill="FFFFFF"/>
        <w:spacing w:after="0"/>
        <w:rPr>
          <w:rFonts w:eastAsia="Calibri"/>
          <w:szCs w:val="24"/>
        </w:rPr>
      </w:pPr>
    </w:p>
    <w:p w14:paraId="3A55AF19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3D32"/>
    <w:multiLevelType w:val="hybridMultilevel"/>
    <w:tmpl w:val="651A094A"/>
    <w:lvl w:ilvl="0" w:tplc="CA34E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04544">
    <w:abstractNumId w:val="0"/>
  </w:num>
  <w:num w:numId="2" w16cid:durableId="114558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CD"/>
    <w:rsid w:val="00125065"/>
    <w:rsid w:val="00175EAC"/>
    <w:rsid w:val="001B53CD"/>
    <w:rsid w:val="001B7E42"/>
    <w:rsid w:val="00516C8B"/>
    <w:rsid w:val="0057116C"/>
    <w:rsid w:val="007010F3"/>
    <w:rsid w:val="007D186C"/>
    <w:rsid w:val="00DF3A89"/>
    <w:rsid w:val="00E2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E7E"/>
  <w15:chartTrackingRefBased/>
  <w15:docId w15:val="{02089709-D706-D540-A8BD-14BDBF7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53CD"/>
    <w:pPr>
      <w:spacing w:after="60"/>
    </w:pPr>
    <w:rPr>
      <w:rFonts w:ascii="Times New Roman" w:eastAsia="Times New Roman" w:hAnsi="Times New Roman" w:cs="Times New Roman"/>
      <w:kern w:val="0"/>
      <w:szCs w:val="18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5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5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5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5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B5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5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5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5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5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5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5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53C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53C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B53C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53C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53C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53C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B5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B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B53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B5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B5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B53C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B53C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B53C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B5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B53C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B53CD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aliases w:val="Nimekiri Numbritega"/>
    <w:basedOn w:val="Loendilik"/>
    <w:uiPriority w:val="1"/>
    <w:qFormat/>
    <w:rsid w:val="001B53CD"/>
    <w:pPr>
      <w:numPr>
        <w:numId w:val="1"/>
      </w:numPr>
    </w:pPr>
  </w:style>
  <w:style w:type="paragraph" w:customStyle="1" w:styleId="m-8486808210369072920msolistparagraph">
    <w:name w:val="m_-8486808210369072920msolistparagraph"/>
    <w:basedOn w:val="Normaallaad"/>
    <w:rsid w:val="001B53CD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Riina Solman</cp:lastModifiedBy>
  <cp:revision>2</cp:revision>
  <dcterms:created xsi:type="dcterms:W3CDTF">2025-01-16T09:18:00Z</dcterms:created>
  <dcterms:modified xsi:type="dcterms:W3CDTF">2025-01-16T09:18:00Z</dcterms:modified>
</cp:coreProperties>
</file>